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README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Louis R. Hollingsworth IV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1-3</w:t>
      </w:r>
      <w:r w:rsidDel="00000000" w:rsidR="00000000" w:rsidRPr="00000000">
        <w:rPr>
          <w:b w:val="1"/>
          <w:sz w:val="24"/>
          <w:szCs w:val="24"/>
          <w:rtl w:val="0"/>
        </w:rPr>
        <w:t xml:space="preserve">, Anne M. Brown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2,4</w:t>
      </w:r>
      <w:r w:rsidDel="00000000" w:rsidR="00000000" w:rsidRPr="00000000">
        <w:rPr>
          <w:b w:val="1"/>
          <w:sz w:val="24"/>
          <w:szCs w:val="24"/>
          <w:rtl w:val="0"/>
        </w:rPr>
        <w:t xml:space="preserve">, Richard D. Gandour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3,5,</w:t>
      </w:r>
      <w:r w:rsidDel="00000000" w:rsidR="00000000" w:rsidRPr="00000000">
        <w:rPr>
          <w:b w:val="1"/>
          <w:sz w:val="24"/>
          <w:szCs w:val="24"/>
          <w:rtl w:val="0"/>
        </w:rPr>
        <w:t xml:space="preserve">* and David R. Bevan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2,5,</w:t>
      </w:r>
      <w:r w:rsidDel="00000000" w:rsidR="00000000" w:rsidRPr="00000000">
        <w:rPr>
          <w:b w:val="1"/>
          <w:sz w:val="24"/>
          <w:szCs w:val="24"/>
          <w:rtl w:val="0"/>
        </w:rPr>
        <w:t xml:space="preserve">*.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file is intended to provide a brief overview of the contents of this archive. For additional information, please contact the authors.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File Tree Structure and Description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Clusters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Cluster size document: # frames binned into each cluster (0.2 nm RMSD cutoff)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Amber and Charmm folders: Contain dominant clusters for each replicate of Amber and Charmm gp120 simulations, respectively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Docking Box: Docking box vectors for each protein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Docking Results: Docking scores for ligands docked into structures prior to MD simulations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Docking_preMD: Docking to Homology models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Largebox: Largebox.txt -- Vina configuration file for the larger box for each protein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Ligands: Contains pdbqt files for every ligand (enantiomer, protonation state = 112 total)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Receptors: PDBQT files of the receptors used to dock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Grouped by ligand then by box (large box = docked to entire protein, V3 = V3 loop only). Output log file (with scores) and output poses (pdbqt files) separated into different folders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V3: Vina configuration file vina docking boxes around each V3 loop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Docking_postMD: Docking to cluster structures following MD simulations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Largebox: Largebox.txt -- Vina configuration file for the larger box for each protein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Ligands: Contains pdbqt files for every ligand (enantiomer, protonation state = 112 total)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Receptors: PDBQT files of the receptors used to dock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Grouped by ligand then by box (large box = docked to entire protein, V3 = V3 loop only). Output log file (with scores) and output poses (pdbqt files) separated into different folders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V3: Vina configuration file vina docking boxes around each V3 loop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Eigenvector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Eigenvectors extremes (with interpolation between states) for each structure (pdb files)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Figures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of the figures in the paper and supplemental information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GP120_FST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Sequences of each gp120 in the paper (other than the published sequence for the 2B4C crystal structure)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Homology Model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Homology models, starting coordinates for MD simulations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RMSD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 and Charmm folders: Contain root-mean-squared-deviation (RMSD) graphs for each replicate of Amber and Charmm gp120 simulations, respectively. Also, each contains RMSD block averages.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RMSF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 and Charmm folders: Contain root-mean-squared-fluctuation (RMSF) graphs for each replicate of Amber and Charmm gp120 simulations, respectively.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V1/V2-V3 Loop Distance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Amber and Charmm folders: Contain measured distance (backbone) between the V1/V2 and V3 loops (center of mass) for Amber and Charmm simulations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